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65B1E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  <w:sz w:val="28"/>
          <w:szCs w:val="28"/>
        </w:rPr>
      </w:pPr>
      <w:bookmarkStart w:id="0" w:name="_GoBack"/>
      <w:bookmarkEnd w:id="0"/>
      <w:r w:rsidRPr="00F04130">
        <w:rPr>
          <w:rStyle w:val="word-wrapper"/>
          <w:b/>
          <w:bCs/>
          <w:color w:val="242424"/>
          <w:sz w:val="28"/>
          <w:szCs w:val="28"/>
        </w:rPr>
        <w:t>ГЛАВА 30</w:t>
      </w:r>
    </w:p>
    <w:p w14:paraId="13825409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  <w:sz w:val="28"/>
          <w:szCs w:val="28"/>
        </w:rPr>
      </w:pPr>
      <w:r w:rsidRPr="00F04130">
        <w:rPr>
          <w:rStyle w:val="font-weightbold"/>
          <w:b/>
          <w:bCs/>
          <w:color w:val="242424"/>
          <w:sz w:val="28"/>
          <w:szCs w:val="28"/>
        </w:rPr>
        <w:t>КУРОРТНЫЙ СБОР</w:t>
      </w:r>
    </w:p>
    <w:p w14:paraId="09DE9159" w14:textId="77777777" w:rsidR="00F04130" w:rsidRPr="00B13A1A" w:rsidRDefault="00F04130" w:rsidP="00F04130">
      <w:pPr>
        <w:widowControl w:val="0"/>
        <w:shd w:val="clear" w:color="auto" w:fill="FFFFFF"/>
        <w:spacing w:before="120" w:after="0" w:line="240" w:lineRule="auto"/>
        <w:ind w:firstLine="4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ake-non-breaking-space"/>
          <w:color w:val="242424"/>
          <w:sz w:val="30"/>
          <w:szCs w:val="30"/>
        </w:rPr>
        <w:t> </w:t>
      </w:r>
      <w:r w:rsidRPr="007D4CC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B13A1A">
        <w:rPr>
          <w:rFonts w:ascii="Times New Roman" w:hAnsi="Times New Roman" w:cs="Times New Roman"/>
          <w:i/>
          <w:iCs/>
          <w:sz w:val="24"/>
          <w:szCs w:val="24"/>
        </w:rPr>
        <w:t>(в редакции Закона Республики Беларусь от 27.12.2023 № 327-З</w:t>
      </w:r>
    </w:p>
    <w:p w14:paraId="3A7AC006" w14:textId="77777777" w:rsidR="00F04130" w:rsidRPr="00B13A1A" w:rsidRDefault="00F04130" w:rsidP="00F04130">
      <w:pPr>
        <w:widowControl w:val="0"/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3A1A">
        <w:rPr>
          <w:rFonts w:ascii="Times New Roman" w:hAnsi="Times New Roman" w:cs="Times New Roman"/>
          <w:i/>
          <w:iCs/>
          <w:sz w:val="24"/>
          <w:szCs w:val="24"/>
        </w:rPr>
        <w:t>«Об изменении законов по вопросам налогообложения»)</w:t>
      </w:r>
    </w:p>
    <w:p w14:paraId="122584F8" w14:textId="77777777" w:rsid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</w:p>
    <w:p w14:paraId="446AC8F4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b/>
          <w:bCs/>
          <w:color w:val="242424"/>
          <w:sz w:val="28"/>
          <w:szCs w:val="28"/>
        </w:rPr>
        <w:t>Статья 313. Плательщики курортного сбора</w:t>
      </w:r>
    </w:p>
    <w:p w14:paraId="4FAC0E95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t> </w:t>
      </w:r>
    </w:p>
    <w:p w14:paraId="16B85115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Плательщиками курортного сбора признаются физические лица, за исключением:</w:t>
      </w:r>
    </w:p>
    <w:p w14:paraId="380B5C22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лиц, направляемых на оздоровление и санаторно-курортное лечение бесплатно за счет средств государственного социального страхования и республиканского бюджета в соответствии с законодательными актами;</w:t>
      </w:r>
    </w:p>
    <w:p w14:paraId="26DA6576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лиц, направляемых на оздоровление и санаторно-курортное лечение в рамках страховых выплат по обязательному страхованию</w:t>
      </w:r>
      <w:r w:rsidRPr="00F04130">
        <w:rPr>
          <w:rStyle w:val="fake-non-breaking-space"/>
          <w:color w:val="242424"/>
          <w:sz w:val="28"/>
          <w:szCs w:val="28"/>
        </w:rPr>
        <w:t> </w:t>
      </w:r>
      <w:r w:rsidRPr="00F04130">
        <w:rPr>
          <w:rStyle w:val="word-wrapper"/>
          <w:color w:val="242424"/>
          <w:sz w:val="28"/>
          <w:szCs w:val="28"/>
        </w:rPr>
        <w:t>от несчастных случаев на производстве и профессиональных заболеваний (включая сопровождающих лиц);</w:t>
      </w:r>
    </w:p>
    <w:p w14:paraId="237322EE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детей, направляемых в оздоровительные (спортивно-оздоровительные) лагеря по путевкам, стоимость которых удешевлена за счет средств государственного социального страхования или республиканского бюджета.</w:t>
      </w:r>
    </w:p>
    <w:p w14:paraId="130FCDBE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t> </w:t>
      </w:r>
    </w:p>
    <w:p w14:paraId="6054BE39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F04130">
        <w:rPr>
          <w:rStyle w:val="font-weightbold"/>
          <w:b/>
          <w:bCs/>
          <w:color w:val="242424"/>
          <w:sz w:val="28"/>
          <w:szCs w:val="28"/>
        </w:rPr>
        <w:t>татья 314. Объект обложения</w:t>
      </w:r>
    </w:p>
    <w:p w14:paraId="2E12867F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t> </w:t>
      </w:r>
    </w:p>
    <w:p w14:paraId="17BE7E4C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1. Объектом обложения курортным сбором признается нахождение (проживание не менее суток) физического лица в расположенных на территории соответствующих административно-территориальных единиц Республики Беларусь:</w:t>
      </w:r>
    </w:p>
    <w:p w14:paraId="01FFDA04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h-normal"/>
          <w:color w:val="242424"/>
          <w:sz w:val="28"/>
          <w:szCs w:val="28"/>
        </w:rPr>
        <w:t>санаторно-курортных организациях;</w:t>
      </w:r>
    </w:p>
    <w:p w14:paraId="4F5B8BF7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h-normal"/>
          <w:color w:val="242424"/>
          <w:sz w:val="28"/>
          <w:szCs w:val="28"/>
        </w:rPr>
        <w:t>профилакториях, оздоровительных центрах (комплексах), образовательно-оздоровительных центрах, оздоровительных лагерях, спортивно-оздоровительных лагерях, домах (базах) отдыха, пансионатах (далее в настоящей главе - оздоровительные организации).</w:t>
      </w:r>
    </w:p>
    <w:p w14:paraId="06156BA3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h-normal"/>
          <w:color w:val="242424"/>
          <w:sz w:val="28"/>
          <w:szCs w:val="28"/>
        </w:rPr>
        <w:t>2. Не признается объектом обложения курортным сбором нахождение физического лица в санаторно-курортных или оздоровительных организациях в связи с:</w:t>
      </w:r>
    </w:p>
    <w:p w14:paraId="7ECEFBB7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h-normal"/>
          <w:color w:val="242424"/>
          <w:sz w:val="28"/>
          <w:szCs w:val="28"/>
        </w:rPr>
        <w:t>участием в семинарах, конференциях и иных аналогичных мероприятиях, для проведения которых используется территория санаторно-курортной или оздоровительной организации на основании договоров, заключенных организациями - организаторами таких мероприятий;</w:t>
      </w:r>
    </w:p>
    <w:p w14:paraId="659BA1D3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h-normal"/>
          <w:color w:val="242424"/>
          <w:sz w:val="28"/>
          <w:szCs w:val="28"/>
        </w:rPr>
        <w:t>проживанием во время нахождения в служебной командировке;</w:t>
      </w:r>
    </w:p>
    <w:p w14:paraId="1E9C0FB8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выполнением физическими лицами, проживающими в санаторно-курортных или оздоровительных организациях, служебных обязанностей - в части стоимости услуг по проживанию и питанию.</w:t>
      </w:r>
    </w:p>
    <w:p w14:paraId="6413C72E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t> </w:t>
      </w:r>
    </w:p>
    <w:p w14:paraId="65CD1889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F04130">
        <w:rPr>
          <w:rStyle w:val="font-weightbold"/>
          <w:b/>
          <w:bCs/>
          <w:color w:val="242424"/>
          <w:sz w:val="28"/>
          <w:szCs w:val="28"/>
        </w:rPr>
        <w:t>татья 315. Налоговая база</w:t>
      </w:r>
    </w:p>
    <w:p w14:paraId="08331E08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lastRenderedPageBreak/>
        <w:t> </w:t>
      </w:r>
    </w:p>
    <w:p w14:paraId="2C13DFB7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1. Налоговая база курортного сбора определяется как стоимость путевки в санаторно-курортную или оздоровительную организацию, а если путевка не оформляется - как стоимость платных услуг, оказываемых физическим лицам при посещении санаторно-курортной или оздоровительной организации с проживанием.</w:t>
      </w:r>
    </w:p>
    <w:p w14:paraId="117A3BE9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2. При определении налоговой базы курортного сбора не учитывается стоимость платных услуг, оказываемых физическим лицам при посещении санаторно-курортной или оздоровительной организации без проживания.</w:t>
      </w:r>
    </w:p>
    <w:p w14:paraId="1959179D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3. В случаях, когда оборот по реализации санаторно-курортных и (или) оздоровительных услуг облагается налогом на добавленную стоимость, налоговая база курортного сбора определяется исходя из стоимости указанных услуг, включающей налог на добавленную стоимость.</w:t>
      </w:r>
    </w:p>
    <w:p w14:paraId="09EB9DD5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4. При частичной оплате стоимости путевки за счет средств государственного социального страхования и республиканского бюджета (за исключением путевок в оздоровительные или спортивно-оздоровительные лагеря), средств обязательного страхования от несчастных случаев на производстве и профессиональных заболеваний налоговой базой является стоимость путевки, оплачиваемая физическими лицами за счет собственных средств.</w:t>
      </w:r>
    </w:p>
    <w:p w14:paraId="2F12A5E8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t> </w:t>
      </w:r>
    </w:p>
    <w:p w14:paraId="79739197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b/>
          <w:bCs/>
          <w:color w:val="242424"/>
          <w:sz w:val="28"/>
          <w:szCs w:val="28"/>
        </w:rPr>
        <w:t>Статья 316. Ставки курортного сбора</w:t>
      </w:r>
    </w:p>
    <w:p w14:paraId="61A545AA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t> </w:t>
      </w:r>
    </w:p>
    <w:p w14:paraId="1C6E75AF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1. Ставки курортного сбора устанавливаются в зависимости от вида санаторно-курортной или оздоровительной организации и не могут превышать пяти (5) процентов.</w:t>
      </w:r>
    </w:p>
    <w:p w14:paraId="54A575C4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h-normal"/>
          <w:color w:val="242424"/>
          <w:sz w:val="28"/>
          <w:szCs w:val="28"/>
        </w:rPr>
        <w:t>2. При отсутствии решения Минского городского Совета депутатов, местных Советов депутатов базового территориального уровня, устанавливающего ставку курортного сбора на территории района (населенного пункта), ставка считается равной нулю.</w:t>
      </w:r>
    </w:p>
    <w:p w14:paraId="6AA3CD12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t> </w:t>
      </w:r>
    </w:p>
    <w:p w14:paraId="28FF28D2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b/>
          <w:bCs/>
          <w:color w:val="242424"/>
          <w:sz w:val="28"/>
          <w:szCs w:val="28"/>
        </w:rPr>
        <w:t>Статья 317. Налоговый период курортного сбора</w:t>
      </w:r>
    </w:p>
    <w:p w14:paraId="5FCDCEBD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t> </w:t>
      </w:r>
    </w:p>
    <w:p w14:paraId="75810951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Налоговым периодом курортного сбора признается календарный квартал.</w:t>
      </w:r>
    </w:p>
    <w:p w14:paraId="724F4E67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t> </w:t>
      </w:r>
    </w:p>
    <w:p w14:paraId="677FA77F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b/>
          <w:bCs/>
          <w:color w:val="242424"/>
          <w:sz w:val="28"/>
          <w:szCs w:val="28"/>
        </w:rPr>
        <w:t>Статья 318. Порядок исчисления курортного сбора</w:t>
      </w:r>
    </w:p>
    <w:p w14:paraId="2749AA80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t> </w:t>
      </w:r>
    </w:p>
    <w:p w14:paraId="501EB189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h-normal"/>
          <w:color w:val="242424"/>
          <w:sz w:val="28"/>
          <w:szCs w:val="28"/>
        </w:rPr>
        <w:t>1. Сумма курортного сбора исчисляется как произведение налоговой базы и ставки курортного сбора.</w:t>
      </w:r>
    </w:p>
    <w:p w14:paraId="448DC816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h-normal"/>
          <w:color w:val="242424"/>
          <w:sz w:val="28"/>
          <w:szCs w:val="28"/>
        </w:rPr>
        <w:t>2. Налоговая декларация (расчет) по курортному сбору не представляется.</w:t>
      </w:r>
    </w:p>
    <w:p w14:paraId="0E41BC60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t> </w:t>
      </w:r>
    </w:p>
    <w:p w14:paraId="0AE47430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b/>
          <w:bCs/>
          <w:color w:val="242424"/>
          <w:sz w:val="28"/>
          <w:szCs w:val="28"/>
        </w:rPr>
        <w:t>Статья 319. Сроки уплаты курортного сбора</w:t>
      </w:r>
    </w:p>
    <w:p w14:paraId="794A0996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t> </w:t>
      </w:r>
    </w:p>
    <w:p w14:paraId="285EA984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 xml:space="preserve">1. Уплата курортного сбора производится плательщиками путем внесения сумм сбора санаторно-курортным или оздоровительным организациям, которые </w:t>
      </w:r>
      <w:r w:rsidRPr="00F04130">
        <w:rPr>
          <w:rStyle w:val="word-wrapper"/>
          <w:color w:val="242424"/>
          <w:sz w:val="28"/>
          <w:szCs w:val="28"/>
        </w:rPr>
        <w:lastRenderedPageBreak/>
        <w:t>осуществляют прием сумм курортного сбора и их перечисление в бюджет не позднее 22-го числа месяца, следующего за истекшим налоговым периодом.</w:t>
      </w:r>
    </w:p>
    <w:p w14:paraId="529A07B1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Санаторно-курортные и оздоровительные организации не позднее 25-го числа месяца, следующего за истекшим налоговым периодом, представляют в налоговый орган по месту постановки на учет информацию о перечислении курортного сбора в произвольной форме.</w:t>
      </w:r>
    </w:p>
    <w:p w14:paraId="7A25E9DD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2. Внесение плательщиком сумм курортного сбора санаторно-курортной или оздоровительной организации производится не позднее последних суток нахождения физического лица в такой организации исходя из ставки курортного сбора, действующей на дату внесения сумм этого сбора. Взимание курортного сбора до момента прибытия физического лица в санаторно-курортную или оздоровительную организации не производится.</w:t>
      </w:r>
    </w:p>
    <w:p w14:paraId="1B89B7F3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04130">
        <w:rPr>
          <w:rStyle w:val="word-wrapper"/>
          <w:color w:val="242424"/>
          <w:sz w:val="28"/>
          <w:szCs w:val="28"/>
        </w:rPr>
        <w:t>3. В случаях неполного использования санаторно-курортных и оздоровительных услуг, предоставляемых согласно приобретенной путевке, или досрочного выезда физического лица из санаторно-курортной или оздоровительной организации возврат ранее уплаченной суммы (ее части) курортного сбора не производится.</w:t>
      </w:r>
    </w:p>
    <w:p w14:paraId="0D62B814" w14:textId="77777777" w:rsidR="00F04130" w:rsidRPr="00F04130" w:rsidRDefault="00F04130" w:rsidP="00F0413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04130">
        <w:rPr>
          <w:rStyle w:val="fake-non-breaking-space"/>
          <w:color w:val="242424"/>
          <w:sz w:val="28"/>
          <w:szCs w:val="28"/>
        </w:rPr>
        <w:t> </w:t>
      </w:r>
    </w:p>
    <w:p w14:paraId="1F3C7FBB" w14:textId="77777777" w:rsidR="004A58DE" w:rsidRDefault="004A58DE"/>
    <w:sectPr w:rsidR="004A58DE" w:rsidSect="00F041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17CF8" w14:textId="77777777" w:rsidR="000173E7" w:rsidRDefault="000173E7" w:rsidP="0017342E">
      <w:pPr>
        <w:spacing w:after="0" w:line="240" w:lineRule="auto"/>
      </w:pPr>
      <w:r>
        <w:separator/>
      </w:r>
    </w:p>
  </w:endnote>
  <w:endnote w:type="continuationSeparator" w:id="0">
    <w:p w14:paraId="540E40F3" w14:textId="77777777" w:rsidR="000173E7" w:rsidRDefault="000173E7" w:rsidP="0017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C35C3" w14:textId="77777777" w:rsidR="000173E7" w:rsidRDefault="000173E7" w:rsidP="0017342E">
      <w:pPr>
        <w:spacing w:after="0" w:line="240" w:lineRule="auto"/>
      </w:pPr>
      <w:r>
        <w:separator/>
      </w:r>
    </w:p>
  </w:footnote>
  <w:footnote w:type="continuationSeparator" w:id="0">
    <w:p w14:paraId="08F096C0" w14:textId="77777777" w:rsidR="000173E7" w:rsidRDefault="000173E7" w:rsidP="00173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68"/>
    <w:rsid w:val="00001920"/>
    <w:rsid w:val="00004692"/>
    <w:rsid w:val="00006F07"/>
    <w:rsid w:val="00007C91"/>
    <w:rsid w:val="00011A8C"/>
    <w:rsid w:val="000130E6"/>
    <w:rsid w:val="00016168"/>
    <w:rsid w:val="00016B2D"/>
    <w:rsid w:val="000173E7"/>
    <w:rsid w:val="0002150E"/>
    <w:rsid w:val="00022537"/>
    <w:rsid w:val="00023143"/>
    <w:rsid w:val="00023D8A"/>
    <w:rsid w:val="00025BC0"/>
    <w:rsid w:val="000273C1"/>
    <w:rsid w:val="00030DAE"/>
    <w:rsid w:val="00031ECB"/>
    <w:rsid w:val="00032ACA"/>
    <w:rsid w:val="00032CEA"/>
    <w:rsid w:val="00034AA9"/>
    <w:rsid w:val="00035C56"/>
    <w:rsid w:val="000404D8"/>
    <w:rsid w:val="00054400"/>
    <w:rsid w:val="0005460B"/>
    <w:rsid w:val="00055CC6"/>
    <w:rsid w:val="0005681B"/>
    <w:rsid w:val="00057653"/>
    <w:rsid w:val="000616B0"/>
    <w:rsid w:val="00062173"/>
    <w:rsid w:val="00065DCA"/>
    <w:rsid w:val="0007311E"/>
    <w:rsid w:val="000775DD"/>
    <w:rsid w:val="000842B9"/>
    <w:rsid w:val="00085342"/>
    <w:rsid w:val="000910E2"/>
    <w:rsid w:val="00096923"/>
    <w:rsid w:val="000A0E3F"/>
    <w:rsid w:val="000A15AA"/>
    <w:rsid w:val="000A2734"/>
    <w:rsid w:val="000A2E56"/>
    <w:rsid w:val="000A3CB1"/>
    <w:rsid w:val="000A4E9D"/>
    <w:rsid w:val="000A5985"/>
    <w:rsid w:val="000A5E55"/>
    <w:rsid w:val="000B0B5E"/>
    <w:rsid w:val="000B42BF"/>
    <w:rsid w:val="000B49F0"/>
    <w:rsid w:val="000C4D92"/>
    <w:rsid w:val="000C6FC1"/>
    <w:rsid w:val="000D1B79"/>
    <w:rsid w:val="000D1F2B"/>
    <w:rsid w:val="000D544B"/>
    <w:rsid w:val="000D7D07"/>
    <w:rsid w:val="000E22C8"/>
    <w:rsid w:val="000E3216"/>
    <w:rsid w:val="000E4408"/>
    <w:rsid w:val="000E5E96"/>
    <w:rsid w:val="000F1A5F"/>
    <w:rsid w:val="000F3172"/>
    <w:rsid w:val="000F4551"/>
    <w:rsid w:val="000F7425"/>
    <w:rsid w:val="000F7982"/>
    <w:rsid w:val="00100312"/>
    <w:rsid w:val="001023FB"/>
    <w:rsid w:val="00102821"/>
    <w:rsid w:val="00105BF4"/>
    <w:rsid w:val="00106727"/>
    <w:rsid w:val="00107E9A"/>
    <w:rsid w:val="001118F6"/>
    <w:rsid w:val="00114F44"/>
    <w:rsid w:val="001167BB"/>
    <w:rsid w:val="00123425"/>
    <w:rsid w:val="001238C7"/>
    <w:rsid w:val="0013091C"/>
    <w:rsid w:val="001322B7"/>
    <w:rsid w:val="0014536F"/>
    <w:rsid w:val="00151DA1"/>
    <w:rsid w:val="00153991"/>
    <w:rsid w:val="001637E3"/>
    <w:rsid w:val="00166A7F"/>
    <w:rsid w:val="00170D29"/>
    <w:rsid w:val="0017342E"/>
    <w:rsid w:val="00173CD5"/>
    <w:rsid w:val="001756EF"/>
    <w:rsid w:val="00176029"/>
    <w:rsid w:val="001820A8"/>
    <w:rsid w:val="0018393D"/>
    <w:rsid w:val="0018635C"/>
    <w:rsid w:val="00190ED7"/>
    <w:rsid w:val="00191100"/>
    <w:rsid w:val="001A02A4"/>
    <w:rsid w:val="001A271F"/>
    <w:rsid w:val="001A4AF4"/>
    <w:rsid w:val="001A627D"/>
    <w:rsid w:val="001A798F"/>
    <w:rsid w:val="001B61F9"/>
    <w:rsid w:val="001B638F"/>
    <w:rsid w:val="001B76AD"/>
    <w:rsid w:val="001C237A"/>
    <w:rsid w:val="001D0CCE"/>
    <w:rsid w:val="001D152B"/>
    <w:rsid w:val="001D4A54"/>
    <w:rsid w:val="001D54F7"/>
    <w:rsid w:val="001D6E54"/>
    <w:rsid w:val="001E3372"/>
    <w:rsid w:val="001F0C3B"/>
    <w:rsid w:val="001F1285"/>
    <w:rsid w:val="001F3DF6"/>
    <w:rsid w:val="001F459D"/>
    <w:rsid w:val="001F597E"/>
    <w:rsid w:val="002001A6"/>
    <w:rsid w:val="00200EEB"/>
    <w:rsid w:val="00201088"/>
    <w:rsid w:val="00201F8B"/>
    <w:rsid w:val="00203888"/>
    <w:rsid w:val="002078F2"/>
    <w:rsid w:val="00210EEB"/>
    <w:rsid w:val="002124BC"/>
    <w:rsid w:val="00212EB5"/>
    <w:rsid w:val="002143C2"/>
    <w:rsid w:val="00215D03"/>
    <w:rsid w:val="00220158"/>
    <w:rsid w:val="00220DC2"/>
    <w:rsid w:val="002229AD"/>
    <w:rsid w:val="002301D5"/>
    <w:rsid w:val="00232F85"/>
    <w:rsid w:val="0023568B"/>
    <w:rsid w:val="00245F7B"/>
    <w:rsid w:val="00256FE9"/>
    <w:rsid w:val="00264888"/>
    <w:rsid w:val="00266094"/>
    <w:rsid w:val="002669B8"/>
    <w:rsid w:val="00267F58"/>
    <w:rsid w:val="002757A7"/>
    <w:rsid w:val="00277627"/>
    <w:rsid w:val="00281555"/>
    <w:rsid w:val="002931BC"/>
    <w:rsid w:val="002A064C"/>
    <w:rsid w:val="002A15A2"/>
    <w:rsid w:val="002A354C"/>
    <w:rsid w:val="002B4753"/>
    <w:rsid w:val="002B4CA9"/>
    <w:rsid w:val="002B6BA6"/>
    <w:rsid w:val="002B7C6C"/>
    <w:rsid w:val="002C0B68"/>
    <w:rsid w:val="002C4A98"/>
    <w:rsid w:val="002C5D69"/>
    <w:rsid w:val="002D070A"/>
    <w:rsid w:val="002D2049"/>
    <w:rsid w:val="002D48BB"/>
    <w:rsid w:val="002D4BFA"/>
    <w:rsid w:val="002E01A5"/>
    <w:rsid w:val="002E09A4"/>
    <w:rsid w:val="002E1D95"/>
    <w:rsid w:val="002E3BFB"/>
    <w:rsid w:val="002E6563"/>
    <w:rsid w:val="002F26D6"/>
    <w:rsid w:val="002F2BF9"/>
    <w:rsid w:val="002F2D31"/>
    <w:rsid w:val="002F564C"/>
    <w:rsid w:val="00302C2D"/>
    <w:rsid w:val="00302E79"/>
    <w:rsid w:val="00305B7F"/>
    <w:rsid w:val="00306820"/>
    <w:rsid w:val="00306B73"/>
    <w:rsid w:val="003138E4"/>
    <w:rsid w:val="0031492D"/>
    <w:rsid w:val="0031509C"/>
    <w:rsid w:val="00320845"/>
    <w:rsid w:val="00320E44"/>
    <w:rsid w:val="00330845"/>
    <w:rsid w:val="00330852"/>
    <w:rsid w:val="003345F8"/>
    <w:rsid w:val="00346B6E"/>
    <w:rsid w:val="00346F06"/>
    <w:rsid w:val="003521EE"/>
    <w:rsid w:val="003530A4"/>
    <w:rsid w:val="0035498C"/>
    <w:rsid w:val="00355E82"/>
    <w:rsid w:val="0036127D"/>
    <w:rsid w:val="00377591"/>
    <w:rsid w:val="003804F2"/>
    <w:rsid w:val="003839A1"/>
    <w:rsid w:val="003866A9"/>
    <w:rsid w:val="00386FE1"/>
    <w:rsid w:val="00392E4B"/>
    <w:rsid w:val="003A0323"/>
    <w:rsid w:val="003A16A2"/>
    <w:rsid w:val="003A7EE6"/>
    <w:rsid w:val="003B03EC"/>
    <w:rsid w:val="003B07F7"/>
    <w:rsid w:val="003B299A"/>
    <w:rsid w:val="003B4C8B"/>
    <w:rsid w:val="003C0D73"/>
    <w:rsid w:val="003C0EB1"/>
    <w:rsid w:val="003C50B0"/>
    <w:rsid w:val="003D58BD"/>
    <w:rsid w:val="003E676E"/>
    <w:rsid w:val="003F2F01"/>
    <w:rsid w:val="004002F5"/>
    <w:rsid w:val="00406EFD"/>
    <w:rsid w:val="00416EE5"/>
    <w:rsid w:val="004176DD"/>
    <w:rsid w:val="00420F68"/>
    <w:rsid w:val="004210BA"/>
    <w:rsid w:val="004256EC"/>
    <w:rsid w:val="00431ACD"/>
    <w:rsid w:val="0043203C"/>
    <w:rsid w:val="0043791D"/>
    <w:rsid w:val="00440CE2"/>
    <w:rsid w:val="004428CC"/>
    <w:rsid w:val="00445DBA"/>
    <w:rsid w:val="00446908"/>
    <w:rsid w:val="004532E1"/>
    <w:rsid w:val="0045378D"/>
    <w:rsid w:val="004541A4"/>
    <w:rsid w:val="00454D1B"/>
    <w:rsid w:val="00456298"/>
    <w:rsid w:val="00456814"/>
    <w:rsid w:val="00457761"/>
    <w:rsid w:val="00460CC0"/>
    <w:rsid w:val="004617D1"/>
    <w:rsid w:val="00463BDA"/>
    <w:rsid w:val="00464CCC"/>
    <w:rsid w:val="00466666"/>
    <w:rsid w:val="00466D06"/>
    <w:rsid w:val="0047369D"/>
    <w:rsid w:val="00475126"/>
    <w:rsid w:val="0048053D"/>
    <w:rsid w:val="00483B54"/>
    <w:rsid w:val="0048447F"/>
    <w:rsid w:val="0048715B"/>
    <w:rsid w:val="004973D2"/>
    <w:rsid w:val="004A4882"/>
    <w:rsid w:val="004A537B"/>
    <w:rsid w:val="004A58DE"/>
    <w:rsid w:val="004C404E"/>
    <w:rsid w:val="004C6029"/>
    <w:rsid w:val="004C6A0C"/>
    <w:rsid w:val="004D2BBE"/>
    <w:rsid w:val="004D30B7"/>
    <w:rsid w:val="004D71FB"/>
    <w:rsid w:val="004E000A"/>
    <w:rsid w:val="004E0D83"/>
    <w:rsid w:val="004E294E"/>
    <w:rsid w:val="004F0489"/>
    <w:rsid w:val="004F26CB"/>
    <w:rsid w:val="004F3776"/>
    <w:rsid w:val="004F4BF2"/>
    <w:rsid w:val="004F6326"/>
    <w:rsid w:val="004F7A1A"/>
    <w:rsid w:val="0050120D"/>
    <w:rsid w:val="00503633"/>
    <w:rsid w:val="00522BDF"/>
    <w:rsid w:val="005275B3"/>
    <w:rsid w:val="00527FCB"/>
    <w:rsid w:val="005314FE"/>
    <w:rsid w:val="00541FC5"/>
    <w:rsid w:val="0054263F"/>
    <w:rsid w:val="00545367"/>
    <w:rsid w:val="00546DC8"/>
    <w:rsid w:val="005475C1"/>
    <w:rsid w:val="005531EE"/>
    <w:rsid w:val="00553A93"/>
    <w:rsid w:val="0055434E"/>
    <w:rsid w:val="00560CC0"/>
    <w:rsid w:val="0056105A"/>
    <w:rsid w:val="00562B5D"/>
    <w:rsid w:val="005660B7"/>
    <w:rsid w:val="00574A45"/>
    <w:rsid w:val="00575517"/>
    <w:rsid w:val="00575647"/>
    <w:rsid w:val="0058357A"/>
    <w:rsid w:val="00583A43"/>
    <w:rsid w:val="005863D7"/>
    <w:rsid w:val="005869E1"/>
    <w:rsid w:val="00592970"/>
    <w:rsid w:val="005A1C0C"/>
    <w:rsid w:val="005A4164"/>
    <w:rsid w:val="005A501F"/>
    <w:rsid w:val="005A527E"/>
    <w:rsid w:val="005B1100"/>
    <w:rsid w:val="005B2EA0"/>
    <w:rsid w:val="005B6013"/>
    <w:rsid w:val="005B7BE2"/>
    <w:rsid w:val="005B7D25"/>
    <w:rsid w:val="005C13F1"/>
    <w:rsid w:val="005C357C"/>
    <w:rsid w:val="005C50B2"/>
    <w:rsid w:val="005C6A51"/>
    <w:rsid w:val="005C772F"/>
    <w:rsid w:val="005C7E94"/>
    <w:rsid w:val="005D10F6"/>
    <w:rsid w:val="005D7083"/>
    <w:rsid w:val="005E0337"/>
    <w:rsid w:val="005E18B4"/>
    <w:rsid w:val="005F004D"/>
    <w:rsid w:val="005F1BDC"/>
    <w:rsid w:val="005F7CFC"/>
    <w:rsid w:val="005F7E81"/>
    <w:rsid w:val="00602BA6"/>
    <w:rsid w:val="006037AA"/>
    <w:rsid w:val="00604A02"/>
    <w:rsid w:val="00604DD2"/>
    <w:rsid w:val="0061069A"/>
    <w:rsid w:val="00610F5D"/>
    <w:rsid w:val="00612017"/>
    <w:rsid w:val="00627332"/>
    <w:rsid w:val="00630BB5"/>
    <w:rsid w:val="0063656B"/>
    <w:rsid w:val="00640B96"/>
    <w:rsid w:val="00644A63"/>
    <w:rsid w:val="00646D36"/>
    <w:rsid w:val="00652EEF"/>
    <w:rsid w:val="00664990"/>
    <w:rsid w:val="0067063D"/>
    <w:rsid w:val="00670B02"/>
    <w:rsid w:val="00671228"/>
    <w:rsid w:val="0067245E"/>
    <w:rsid w:val="006742BE"/>
    <w:rsid w:val="00677632"/>
    <w:rsid w:val="00680632"/>
    <w:rsid w:val="00680C1B"/>
    <w:rsid w:val="0068267E"/>
    <w:rsid w:val="0069284D"/>
    <w:rsid w:val="00693C63"/>
    <w:rsid w:val="0069578A"/>
    <w:rsid w:val="00696724"/>
    <w:rsid w:val="006A5C98"/>
    <w:rsid w:val="006B3B74"/>
    <w:rsid w:val="006B4C9B"/>
    <w:rsid w:val="006B59AC"/>
    <w:rsid w:val="006B6C42"/>
    <w:rsid w:val="006C538B"/>
    <w:rsid w:val="006C590F"/>
    <w:rsid w:val="006C79A2"/>
    <w:rsid w:val="006D3B49"/>
    <w:rsid w:val="006D50D1"/>
    <w:rsid w:val="006E59C9"/>
    <w:rsid w:val="006F3486"/>
    <w:rsid w:val="006F36AB"/>
    <w:rsid w:val="006F5219"/>
    <w:rsid w:val="00701EA1"/>
    <w:rsid w:val="00704F72"/>
    <w:rsid w:val="00705540"/>
    <w:rsid w:val="00707160"/>
    <w:rsid w:val="00707969"/>
    <w:rsid w:val="00707C9F"/>
    <w:rsid w:val="007114DE"/>
    <w:rsid w:val="00715926"/>
    <w:rsid w:val="007207C0"/>
    <w:rsid w:val="00721AFA"/>
    <w:rsid w:val="00727418"/>
    <w:rsid w:val="00735245"/>
    <w:rsid w:val="007356ED"/>
    <w:rsid w:val="007374C9"/>
    <w:rsid w:val="0074184C"/>
    <w:rsid w:val="00741874"/>
    <w:rsid w:val="00742D3D"/>
    <w:rsid w:val="00745F2E"/>
    <w:rsid w:val="00746A7F"/>
    <w:rsid w:val="00754A1D"/>
    <w:rsid w:val="00754EDC"/>
    <w:rsid w:val="00755114"/>
    <w:rsid w:val="007633A6"/>
    <w:rsid w:val="00763F1B"/>
    <w:rsid w:val="007748B5"/>
    <w:rsid w:val="0078140C"/>
    <w:rsid w:val="0078441A"/>
    <w:rsid w:val="007901E8"/>
    <w:rsid w:val="00791A1D"/>
    <w:rsid w:val="00794C08"/>
    <w:rsid w:val="007971C7"/>
    <w:rsid w:val="007A071C"/>
    <w:rsid w:val="007A1E07"/>
    <w:rsid w:val="007A7802"/>
    <w:rsid w:val="007C065A"/>
    <w:rsid w:val="007C4CA5"/>
    <w:rsid w:val="007D0F7F"/>
    <w:rsid w:val="007D720C"/>
    <w:rsid w:val="007F1F36"/>
    <w:rsid w:val="007F5A69"/>
    <w:rsid w:val="007F5E27"/>
    <w:rsid w:val="007F75C2"/>
    <w:rsid w:val="00804B66"/>
    <w:rsid w:val="00804EFD"/>
    <w:rsid w:val="00810819"/>
    <w:rsid w:val="00810955"/>
    <w:rsid w:val="008141AF"/>
    <w:rsid w:val="00816504"/>
    <w:rsid w:val="00836546"/>
    <w:rsid w:val="00840566"/>
    <w:rsid w:val="00844082"/>
    <w:rsid w:val="0084562A"/>
    <w:rsid w:val="00847DC6"/>
    <w:rsid w:val="00850B57"/>
    <w:rsid w:val="00851445"/>
    <w:rsid w:val="008534E3"/>
    <w:rsid w:val="00854D28"/>
    <w:rsid w:val="00855481"/>
    <w:rsid w:val="00862488"/>
    <w:rsid w:val="008714D9"/>
    <w:rsid w:val="00871BFB"/>
    <w:rsid w:val="0088320F"/>
    <w:rsid w:val="00883504"/>
    <w:rsid w:val="00884B4D"/>
    <w:rsid w:val="0088597B"/>
    <w:rsid w:val="00886797"/>
    <w:rsid w:val="00894436"/>
    <w:rsid w:val="00894645"/>
    <w:rsid w:val="0089491B"/>
    <w:rsid w:val="0089776E"/>
    <w:rsid w:val="008A40A1"/>
    <w:rsid w:val="008B43E8"/>
    <w:rsid w:val="008B7091"/>
    <w:rsid w:val="008C0E02"/>
    <w:rsid w:val="008C595E"/>
    <w:rsid w:val="008D1360"/>
    <w:rsid w:val="008D3844"/>
    <w:rsid w:val="008E27F3"/>
    <w:rsid w:val="008E4563"/>
    <w:rsid w:val="008F362D"/>
    <w:rsid w:val="00902CDF"/>
    <w:rsid w:val="0090441D"/>
    <w:rsid w:val="00906156"/>
    <w:rsid w:val="009061C5"/>
    <w:rsid w:val="00907661"/>
    <w:rsid w:val="00910B02"/>
    <w:rsid w:val="009128D7"/>
    <w:rsid w:val="009130F5"/>
    <w:rsid w:val="009158C6"/>
    <w:rsid w:val="009208C8"/>
    <w:rsid w:val="00924B05"/>
    <w:rsid w:val="009302B0"/>
    <w:rsid w:val="00940048"/>
    <w:rsid w:val="0094177A"/>
    <w:rsid w:val="00944B00"/>
    <w:rsid w:val="009456E0"/>
    <w:rsid w:val="00950ABA"/>
    <w:rsid w:val="009578D4"/>
    <w:rsid w:val="0096598B"/>
    <w:rsid w:val="00971EF5"/>
    <w:rsid w:val="009753E4"/>
    <w:rsid w:val="009756E2"/>
    <w:rsid w:val="00976D4B"/>
    <w:rsid w:val="00976E25"/>
    <w:rsid w:val="00985403"/>
    <w:rsid w:val="00985979"/>
    <w:rsid w:val="00996276"/>
    <w:rsid w:val="009A1445"/>
    <w:rsid w:val="009A175A"/>
    <w:rsid w:val="009B0488"/>
    <w:rsid w:val="009B3476"/>
    <w:rsid w:val="009B4559"/>
    <w:rsid w:val="009B75C9"/>
    <w:rsid w:val="009C210B"/>
    <w:rsid w:val="009C3AB3"/>
    <w:rsid w:val="009C417F"/>
    <w:rsid w:val="009C7D89"/>
    <w:rsid w:val="009D1F53"/>
    <w:rsid w:val="009D3F88"/>
    <w:rsid w:val="009E0F11"/>
    <w:rsid w:val="009E30D5"/>
    <w:rsid w:val="009E77B7"/>
    <w:rsid w:val="009F041C"/>
    <w:rsid w:val="009F0B7E"/>
    <w:rsid w:val="009F33E4"/>
    <w:rsid w:val="009F3F5E"/>
    <w:rsid w:val="009F4A33"/>
    <w:rsid w:val="009F572C"/>
    <w:rsid w:val="00A047A2"/>
    <w:rsid w:val="00A05AC8"/>
    <w:rsid w:val="00A062B1"/>
    <w:rsid w:val="00A06E09"/>
    <w:rsid w:val="00A1225D"/>
    <w:rsid w:val="00A13DC1"/>
    <w:rsid w:val="00A20440"/>
    <w:rsid w:val="00A20B53"/>
    <w:rsid w:val="00A21465"/>
    <w:rsid w:val="00A24BBB"/>
    <w:rsid w:val="00A40519"/>
    <w:rsid w:val="00A423FF"/>
    <w:rsid w:val="00A427EB"/>
    <w:rsid w:val="00A43D97"/>
    <w:rsid w:val="00A46783"/>
    <w:rsid w:val="00A52853"/>
    <w:rsid w:val="00A5743A"/>
    <w:rsid w:val="00A574E6"/>
    <w:rsid w:val="00A72E2C"/>
    <w:rsid w:val="00A73483"/>
    <w:rsid w:val="00A74FC7"/>
    <w:rsid w:val="00A77A6C"/>
    <w:rsid w:val="00A806A4"/>
    <w:rsid w:val="00A8478B"/>
    <w:rsid w:val="00A848D4"/>
    <w:rsid w:val="00A95DD7"/>
    <w:rsid w:val="00AB1B34"/>
    <w:rsid w:val="00AB2560"/>
    <w:rsid w:val="00AB2A34"/>
    <w:rsid w:val="00AB31B2"/>
    <w:rsid w:val="00AC2893"/>
    <w:rsid w:val="00AC3F7D"/>
    <w:rsid w:val="00AC4CB9"/>
    <w:rsid w:val="00AD6188"/>
    <w:rsid w:val="00AD6EAA"/>
    <w:rsid w:val="00AE034B"/>
    <w:rsid w:val="00AE55C3"/>
    <w:rsid w:val="00AE70E1"/>
    <w:rsid w:val="00AE7F1F"/>
    <w:rsid w:val="00AF09E4"/>
    <w:rsid w:val="00AF426A"/>
    <w:rsid w:val="00AF6C9E"/>
    <w:rsid w:val="00B0354B"/>
    <w:rsid w:val="00B03E0B"/>
    <w:rsid w:val="00B06286"/>
    <w:rsid w:val="00B07C6B"/>
    <w:rsid w:val="00B10A51"/>
    <w:rsid w:val="00B13CC4"/>
    <w:rsid w:val="00B165A8"/>
    <w:rsid w:val="00B23CD6"/>
    <w:rsid w:val="00B2451D"/>
    <w:rsid w:val="00B259F2"/>
    <w:rsid w:val="00B25D0F"/>
    <w:rsid w:val="00B33EED"/>
    <w:rsid w:val="00B341FE"/>
    <w:rsid w:val="00B35C6A"/>
    <w:rsid w:val="00B42E84"/>
    <w:rsid w:val="00B4540A"/>
    <w:rsid w:val="00B47279"/>
    <w:rsid w:val="00B47AC1"/>
    <w:rsid w:val="00B55CFD"/>
    <w:rsid w:val="00B56DA2"/>
    <w:rsid w:val="00B602A8"/>
    <w:rsid w:val="00B63A7E"/>
    <w:rsid w:val="00B6725C"/>
    <w:rsid w:val="00B700AC"/>
    <w:rsid w:val="00B72575"/>
    <w:rsid w:val="00B74CE4"/>
    <w:rsid w:val="00B82344"/>
    <w:rsid w:val="00B861B4"/>
    <w:rsid w:val="00B915FF"/>
    <w:rsid w:val="00B92FB1"/>
    <w:rsid w:val="00BA57AD"/>
    <w:rsid w:val="00BA5A1E"/>
    <w:rsid w:val="00BA5FEF"/>
    <w:rsid w:val="00BA6577"/>
    <w:rsid w:val="00BB0A2A"/>
    <w:rsid w:val="00BC1161"/>
    <w:rsid w:val="00BC21E3"/>
    <w:rsid w:val="00BC3182"/>
    <w:rsid w:val="00BC3D32"/>
    <w:rsid w:val="00BD6642"/>
    <w:rsid w:val="00BD757D"/>
    <w:rsid w:val="00BE7765"/>
    <w:rsid w:val="00BF1CC3"/>
    <w:rsid w:val="00BF2CBB"/>
    <w:rsid w:val="00C0017F"/>
    <w:rsid w:val="00C11A5A"/>
    <w:rsid w:val="00C16CEC"/>
    <w:rsid w:val="00C170FF"/>
    <w:rsid w:val="00C22BB3"/>
    <w:rsid w:val="00C25A18"/>
    <w:rsid w:val="00C2704F"/>
    <w:rsid w:val="00C36BED"/>
    <w:rsid w:val="00C40F44"/>
    <w:rsid w:val="00C45EAE"/>
    <w:rsid w:val="00C4686F"/>
    <w:rsid w:val="00C509D3"/>
    <w:rsid w:val="00C66657"/>
    <w:rsid w:val="00C67742"/>
    <w:rsid w:val="00C733FC"/>
    <w:rsid w:val="00C75272"/>
    <w:rsid w:val="00C76D5D"/>
    <w:rsid w:val="00C77580"/>
    <w:rsid w:val="00C83B61"/>
    <w:rsid w:val="00C85192"/>
    <w:rsid w:val="00C85B7F"/>
    <w:rsid w:val="00C86678"/>
    <w:rsid w:val="00C869A9"/>
    <w:rsid w:val="00C87B2C"/>
    <w:rsid w:val="00C918E1"/>
    <w:rsid w:val="00C92E2B"/>
    <w:rsid w:val="00C967AF"/>
    <w:rsid w:val="00C974DC"/>
    <w:rsid w:val="00CA67A3"/>
    <w:rsid w:val="00CB04DF"/>
    <w:rsid w:val="00CB5A15"/>
    <w:rsid w:val="00CB78BD"/>
    <w:rsid w:val="00CC29C9"/>
    <w:rsid w:val="00CC6A9B"/>
    <w:rsid w:val="00CC6C20"/>
    <w:rsid w:val="00CD0BEF"/>
    <w:rsid w:val="00CD3C0E"/>
    <w:rsid w:val="00CF220D"/>
    <w:rsid w:val="00CF5BFB"/>
    <w:rsid w:val="00D01659"/>
    <w:rsid w:val="00D02296"/>
    <w:rsid w:val="00D07262"/>
    <w:rsid w:val="00D160FF"/>
    <w:rsid w:val="00D20D47"/>
    <w:rsid w:val="00D22F9F"/>
    <w:rsid w:val="00D2377B"/>
    <w:rsid w:val="00D27787"/>
    <w:rsid w:val="00D3008C"/>
    <w:rsid w:val="00D30CE6"/>
    <w:rsid w:val="00D326C0"/>
    <w:rsid w:val="00D33039"/>
    <w:rsid w:val="00D35708"/>
    <w:rsid w:val="00D43DFB"/>
    <w:rsid w:val="00D45CDE"/>
    <w:rsid w:val="00D46050"/>
    <w:rsid w:val="00D46EFD"/>
    <w:rsid w:val="00D47D65"/>
    <w:rsid w:val="00D56568"/>
    <w:rsid w:val="00D57870"/>
    <w:rsid w:val="00D6103A"/>
    <w:rsid w:val="00D615EC"/>
    <w:rsid w:val="00D64713"/>
    <w:rsid w:val="00D65859"/>
    <w:rsid w:val="00D66A4E"/>
    <w:rsid w:val="00D718A9"/>
    <w:rsid w:val="00D728EC"/>
    <w:rsid w:val="00D74BFA"/>
    <w:rsid w:val="00D750B2"/>
    <w:rsid w:val="00D75BBB"/>
    <w:rsid w:val="00D80149"/>
    <w:rsid w:val="00D81520"/>
    <w:rsid w:val="00D8422E"/>
    <w:rsid w:val="00D86E65"/>
    <w:rsid w:val="00D8752B"/>
    <w:rsid w:val="00D876CD"/>
    <w:rsid w:val="00D877A9"/>
    <w:rsid w:val="00D957B0"/>
    <w:rsid w:val="00D976EA"/>
    <w:rsid w:val="00D97FA2"/>
    <w:rsid w:val="00DA17F9"/>
    <w:rsid w:val="00DA3CDB"/>
    <w:rsid w:val="00DA5DF2"/>
    <w:rsid w:val="00DB06F9"/>
    <w:rsid w:val="00DB6834"/>
    <w:rsid w:val="00DB7DA1"/>
    <w:rsid w:val="00DC0BED"/>
    <w:rsid w:val="00DC1F8C"/>
    <w:rsid w:val="00DC21F4"/>
    <w:rsid w:val="00DC4332"/>
    <w:rsid w:val="00DC4D7C"/>
    <w:rsid w:val="00DC4F15"/>
    <w:rsid w:val="00DC7704"/>
    <w:rsid w:val="00DC7AFC"/>
    <w:rsid w:val="00DD1094"/>
    <w:rsid w:val="00DE22DE"/>
    <w:rsid w:val="00DE6AE8"/>
    <w:rsid w:val="00DF20C9"/>
    <w:rsid w:val="00DF4E1A"/>
    <w:rsid w:val="00DF6FCE"/>
    <w:rsid w:val="00E00C09"/>
    <w:rsid w:val="00E11E28"/>
    <w:rsid w:val="00E150FB"/>
    <w:rsid w:val="00E2329B"/>
    <w:rsid w:val="00E30999"/>
    <w:rsid w:val="00E316A6"/>
    <w:rsid w:val="00E33B26"/>
    <w:rsid w:val="00E36C48"/>
    <w:rsid w:val="00E41F4B"/>
    <w:rsid w:val="00E520E5"/>
    <w:rsid w:val="00E524FF"/>
    <w:rsid w:val="00E54B1B"/>
    <w:rsid w:val="00E55FB0"/>
    <w:rsid w:val="00E56025"/>
    <w:rsid w:val="00E60AA7"/>
    <w:rsid w:val="00E63A48"/>
    <w:rsid w:val="00E646ED"/>
    <w:rsid w:val="00E66802"/>
    <w:rsid w:val="00E674AE"/>
    <w:rsid w:val="00E847AF"/>
    <w:rsid w:val="00E8564D"/>
    <w:rsid w:val="00E9170A"/>
    <w:rsid w:val="00E92A49"/>
    <w:rsid w:val="00E9637E"/>
    <w:rsid w:val="00EA3ED3"/>
    <w:rsid w:val="00EB371F"/>
    <w:rsid w:val="00EB67AD"/>
    <w:rsid w:val="00EC05D8"/>
    <w:rsid w:val="00EC3A18"/>
    <w:rsid w:val="00ED257C"/>
    <w:rsid w:val="00ED53C0"/>
    <w:rsid w:val="00ED65CC"/>
    <w:rsid w:val="00EE1403"/>
    <w:rsid w:val="00EE734C"/>
    <w:rsid w:val="00EF45DA"/>
    <w:rsid w:val="00EF6099"/>
    <w:rsid w:val="00F03994"/>
    <w:rsid w:val="00F04130"/>
    <w:rsid w:val="00F14440"/>
    <w:rsid w:val="00F2094D"/>
    <w:rsid w:val="00F213CF"/>
    <w:rsid w:val="00F21597"/>
    <w:rsid w:val="00F26CFA"/>
    <w:rsid w:val="00F309B0"/>
    <w:rsid w:val="00F40EF6"/>
    <w:rsid w:val="00F42ED9"/>
    <w:rsid w:val="00F501E4"/>
    <w:rsid w:val="00F52325"/>
    <w:rsid w:val="00F662D2"/>
    <w:rsid w:val="00F66867"/>
    <w:rsid w:val="00F73850"/>
    <w:rsid w:val="00F83623"/>
    <w:rsid w:val="00F855FA"/>
    <w:rsid w:val="00F86AA4"/>
    <w:rsid w:val="00F878B7"/>
    <w:rsid w:val="00F909F5"/>
    <w:rsid w:val="00F95ADA"/>
    <w:rsid w:val="00F95CFC"/>
    <w:rsid w:val="00F96525"/>
    <w:rsid w:val="00FA1A6C"/>
    <w:rsid w:val="00FA298D"/>
    <w:rsid w:val="00FA2D93"/>
    <w:rsid w:val="00FA749B"/>
    <w:rsid w:val="00FA7E38"/>
    <w:rsid w:val="00FB0461"/>
    <w:rsid w:val="00FB0C83"/>
    <w:rsid w:val="00FB1A7E"/>
    <w:rsid w:val="00FB1EFF"/>
    <w:rsid w:val="00FB2381"/>
    <w:rsid w:val="00FB53E3"/>
    <w:rsid w:val="00FC0F3A"/>
    <w:rsid w:val="00FC2759"/>
    <w:rsid w:val="00FC4565"/>
    <w:rsid w:val="00FC617F"/>
    <w:rsid w:val="00FD23D8"/>
    <w:rsid w:val="00FD324A"/>
    <w:rsid w:val="00FE1573"/>
    <w:rsid w:val="00FE4B4F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EF4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F0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F04130"/>
  </w:style>
  <w:style w:type="character" w:customStyle="1" w:styleId="colorff0000font-weightbold">
    <w:name w:val="color__ff0000font-weight_bold"/>
    <w:basedOn w:val="a0"/>
    <w:rsid w:val="00F04130"/>
  </w:style>
  <w:style w:type="character" w:customStyle="1" w:styleId="word-wrapper">
    <w:name w:val="word-wrapper"/>
    <w:basedOn w:val="a0"/>
    <w:rsid w:val="00F04130"/>
  </w:style>
  <w:style w:type="character" w:customStyle="1" w:styleId="font-weightbold">
    <w:name w:val="font-weight_bold"/>
    <w:basedOn w:val="a0"/>
    <w:rsid w:val="00F04130"/>
  </w:style>
  <w:style w:type="character" w:customStyle="1" w:styleId="fake-non-breaking-space">
    <w:name w:val="fake-non-breaking-space"/>
    <w:basedOn w:val="a0"/>
    <w:rsid w:val="00F04130"/>
  </w:style>
  <w:style w:type="character" w:customStyle="1" w:styleId="colorff00ff">
    <w:name w:val="color__ff00ff"/>
    <w:basedOn w:val="a0"/>
    <w:rsid w:val="00F04130"/>
  </w:style>
  <w:style w:type="character" w:customStyle="1" w:styleId="color0000ff">
    <w:name w:val="color__0000ff"/>
    <w:basedOn w:val="a0"/>
    <w:rsid w:val="00F04130"/>
  </w:style>
  <w:style w:type="paragraph" w:styleId="a3">
    <w:name w:val="header"/>
    <w:basedOn w:val="a"/>
    <w:link w:val="a4"/>
    <w:uiPriority w:val="99"/>
    <w:unhideWhenUsed/>
    <w:rsid w:val="0017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42E"/>
  </w:style>
  <w:style w:type="paragraph" w:styleId="a5">
    <w:name w:val="footer"/>
    <w:basedOn w:val="a"/>
    <w:link w:val="a6"/>
    <w:uiPriority w:val="99"/>
    <w:unhideWhenUsed/>
    <w:rsid w:val="0017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56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993641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2024-01-22T07:35:00Z</dcterms:created>
  <dcterms:modified xsi:type="dcterms:W3CDTF">2024-01-22T07:35:00Z</dcterms:modified>
</cp:coreProperties>
</file>